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200" w:rsidRDefault="00A41A62">
      <w:pPr>
        <w:snapToGrid w:val="0"/>
        <w:spacing w:line="57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大姚县发展和改革局</w:t>
      </w:r>
    </w:p>
    <w:p w:rsidR="00CC5200" w:rsidRDefault="00A41A62">
      <w:pPr>
        <w:snapToGrid w:val="0"/>
        <w:spacing w:line="57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2021年重点领域财政项目文本公开</w:t>
      </w:r>
    </w:p>
    <w:p w:rsidR="00CC5200" w:rsidRDefault="00CC5200">
      <w:pPr>
        <w:snapToGrid w:val="0"/>
        <w:spacing w:line="57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CC5200" w:rsidRDefault="00A41A62">
      <w:pPr>
        <w:widowControl/>
        <w:numPr>
          <w:ilvl w:val="0"/>
          <w:numId w:val="1"/>
        </w:numPr>
        <w:ind w:firstLineChars="200" w:firstLine="640"/>
        <w:jc w:val="left"/>
        <w:rPr>
          <w:rFonts w:ascii="方正仿宋简体" w:eastAsia="方正仿宋简体" w:hAnsi="方正仿宋简体" w:cs="方正仿宋简体"/>
          <w:kern w:val="0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kern w:val="0"/>
          <w:sz w:val="32"/>
          <w:szCs w:val="32"/>
        </w:rPr>
        <w:t>项目名称</w:t>
      </w:r>
    </w:p>
    <w:p w:rsidR="00CC5200" w:rsidRDefault="00A41A62">
      <w:pPr>
        <w:widowControl/>
        <w:ind w:firstLineChars="200" w:firstLine="640"/>
        <w:jc w:val="left"/>
        <w:rPr>
          <w:rFonts w:ascii="方正仿宋简体" w:eastAsia="方正仿宋简体" w:hAnsi="方正仿宋简体" w:cs="方正仿宋简体"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大姚县粮食储备</w:t>
      </w:r>
      <w:proofErr w:type="gramStart"/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有限公司危仓老库</w:t>
      </w:r>
      <w:proofErr w:type="gramEnd"/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异地重建项目</w:t>
      </w:r>
    </w:p>
    <w:p w:rsidR="00CC5200" w:rsidRDefault="00A41A62">
      <w:pPr>
        <w:widowControl/>
        <w:numPr>
          <w:ilvl w:val="0"/>
          <w:numId w:val="1"/>
        </w:numPr>
        <w:ind w:firstLineChars="200" w:firstLine="640"/>
        <w:jc w:val="left"/>
        <w:rPr>
          <w:rFonts w:ascii="方正黑体简体" w:eastAsia="方正黑体简体" w:hAnsi="方正黑体简体" w:cs="方正黑体简体"/>
          <w:kern w:val="0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kern w:val="0"/>
          <w:sz w:val="32"/>
          <w:szCs w:val="32"/>
        </w:rPr>
        <w:t>立项依据</w:t>
      </w:r>
    </w:p>
    <w:p w:rsidR="00CC5200" w:rsidRDefault="00A41A62">
      <w:pPr>
        <w:widowControl/>
        <w:ind w:firstLineChars="200" w:firstLine="640"/>
        <w:jc w:val="left"/>
        <w:rPr>
          <w:rFonts w:ascii="方正黑体简体" w:eastAsia="方正黑体简体" w:hAnsi="方正黑体简体" w:cs="方正黑体简体"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大</w:t>
      </w:r>
      <w:proofErr w:type="gramStart"/>
      <w:r>
        <w:rPr>
          <w:rFonts w:ascii="方正仿宋简体" w:eastAsia="方正仿宋简体" w:hAnsi="方正仿宋简体" w:cs="方正仿宋简体" w:hint="eastAsia"/>
          <w:sz w:val="32"/>
          <w:szCs w:val="32"/>
        </w:rPr>
        <w:t>发改投资发</w:t>
      </w:r>
      <w:proofErr w:type="gramEnd"/>
      <w:r>
        <w:rPr>
          <w:rFonts w:ascii="方正仿宋简体" w:eastAsia="方正仿宋简体" w:hAnsi="方正仿宋简体" w:cs="方正仿宋简体" w:hint="eastAsia"/>
          <w:sz w:val="32"/>
          <w:szCs w:val="32"/>
        </w:rPr>
        <w:t>〔2019〕12号</w:t>
      </w:r>
    </w:p>
    <w:p w:rsidR="00CC5200" w:rsidRDefault="00A41A62">
      <w:pPr>
        <w:widowControl/>
        <w:numPr>
          <w:ilvl w:val="0"/>
          <w:numId w:val="1"/>
        </w:numPr>
        <w:ind w:firstLineChars="200" w:firstLine="640"/>
        <w:jc w:val="left"/>
        <w:rPr>
          <w:rFonts w:ascii="方正黑体简体" w:eastAsia="方正黑体简体" w:hAnsi="方正黑体简体" w:cs="方正黑体简体"/>
          <w:kern w:val="0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kern w:val="0"/>
          <w:sz w:val="32"/>
          <w:szCs w:val="32"/>
        </w:rPr>
        <w:t>项目实施单位</w:t>
      </w:r>
    </w:p>
    <w:p w:rsidR="00CC5200" w:rsidRDefault="00A41A62">
      <w:pPr>
        <w:widowControl/>
        <w:ind w:firstLineChars="200" w:firstLine="640"/>
        <w:jc w:val="left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大姚县粮食储备有限公司</w:t>
      </w:r>
    </w:p>
    <w:p w:rsidR="00CC5200" w:rsidRDefault="00A41A62">
      <w:pPr>
        <w:widowControl/>
        <w:numPr>
          <w:ilvl w:val="0"/>
          <w:numId w:val="1"/>
        </w:numPr>
        <w:ind w:firstLineChars="200" w:firstLine="640"/>
        <w:jc w:val="left"/>
        <w:rPr>
          <w:rFonts w:ascii="方正黑体简体" w:eastAsia="方正黑体简体" w:hAnsi="方正黑体简体" w:cs="方正黑体简体"/>
          <w:kern w:val="0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kern w:val="0"/>
          <w:sz w:val="32"/>
          <w:szCs w:val="32"/>
        </w:rPr>
        <w:t>项目基本概况</w:t>
      </w:r>
    </w:p>
    <w:p w:rsidR="00CC5200" w:rsidRDefault="00A41A62">
      <w:pPr>
        <w:widowControl/>
        <w:ind w:firstLineChars="200" w:firstLine="640"/>
        <w:jc w:val="left"/>
        <w:rPr>
          <w:rFonts w:ascii="方正黑体简体" w:eastAsia="方正黑体简体" w:hAnsi="方正黑体简体" w:cs="方正黑体简体"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大姚县粮食储备</w:t>
      </w:r>
      <w:proofErr w:type="gramStart"/>
      <w:r>
        <w:rPr>
          <w:rFonts w:ascii="方正仿宋简体" w:eastAsia="方正仿宋简体" w:hAnsi="方正仿宋简体" w:cs="方正仿宋简体" w:hint="eastAsia"/>
          <w:sz w:val="32"/>
          <w:szCs w:val="32"/>
        </w:rPr>
        <w:t>有限公司危仓老库</w:t>
      </w:r>
      <w:proofErr w:type="gramEnd"/>
      <w:r>
        <w:rPr>
          <w:rFonts w:ascii="方正仿宋简体" w:eastAsia="方正仿宋简体" w:hAnsi="方正仿宋简体" w:cs="方正仿宋简体" w:hint="eastAsia"/>
          <w:sz w:val="32"/>
          <w:szCs w:val="32"/>
        </w:rPr>
        <w:t>异地重建项目，位于大姚县金碧镇黄海屯海心工业园区，总投资 3494.82 万元，规划占地面积 19.5 亩，建筑总面积 6274.22 平方米，预计 2021年 3 月底完工投入使用。</w:t>
      </w:r>
    </w:p>
    <w:p w:rsidR="00CC5200" w:rsidRDefault="00A41A62">
      <w:pPr>
        <w:widowControl/>
        <w:numPr>
          <w:ilvl w:val="0"/>
          <w:numId w:val="1"/>
        </w:numPr>
        <w:ind w:firstLineChars="200" w:firstLine="640"/>
        <w:jc w:val="left"/>
        <w:rPr>
          <w:rFonts w:ascii="方正黑体简体" w:eastAsia="方正黑体简体" w:hAnsi="方正黑体简体" w:cs="方正黑体简体"/>
          <w:kern w:val="0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kern w:val="0"/>
          <w:sz w:val="32"/>
          <w:szCs w:val="32"/>
        </w:rPr>
        <w:t>项目实施内容</w:t>
      </w:r>
    </w:p>
    <w:p w:rsidR="00CC5200" w:rsidRDefault="00A41A62">
      <w:pPr>
        <w:widowControl/>
        <w:ind w:firstLineChars="200" w:firstLine="640"/>
        <w:jc w:val="left"/>
        <w:rPr>
          <w:rFonts w:ascii="方正黑体简体" w:eastAsia="方正黑体简体" w:hAnsi="方正黑体简体" w:cs="方正黑体简体"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大姚县粮食储备</w:t>
      </w:r>
      <w:proofErr w:type="gramStart"/>
      <w:r>
        <w:rPr>
          <w:rFonts w:ascii="方正仿宋简体" w:eastAsia="方正仿宋简体" w:hAnsi="方正仿宋简体" w:cs="方正仿宋简体" w:hint="eastAsia"/>
          <w:sz w:val="32"/>
          <w:szCs w:val="32"/>
        </w:rPr>
        <w:t>有限公司危仓老库</w:t>
      </w:r>
      <w:proofErr w:type="gramEnd"/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异地重建项目，规划建设仓容 2.6 万吨（建盖仓库 3 幢，日产 50 号精米车间 1 </w:t>
      </w:r>
      <w:proofErr w:type="gramStart"/>
      <w:r>
        <w:rPr>
          <w:rFonts w:ascii="方正仿宋简体" w:eastAsia="方正仿宋简体" w:hAnsi="方正仿宋简体" w:cs="方正仿宋简体" w:hint="eastAsia"/>
          <w:sz w:val="32"/>
          <w:szCs w:val="32"/>
        </w:rPr>
        <w:t>个</w:t>
      </w:r>
      <w:proofErr w:type="gramEnd"/>
      <w:r>
        <w:rPr>
          <w:rFonts w:ascii="方正仿宋简体" w:eastAsia="方正仿宋简体" w:hAnsi="方正仿宋简体" w:cs="方正仿宋简体" w:hint="eastAsia"/>
          <w:sz w:val="32"/>
          <w:szCs w:val="32"/>
        </w:rPr>
        <w:t>，储油用房 1 幢，综合办公楼 1 幢及消防、供电等配套设施）。2020 年计划完成投资 2225 万元，于 2020 年动工，预计 2021年 3 月底完工投入使用。</w:t>
      </w:r>
    </w:p>
    <w:p w:rsidR="00CC5200" w:rsidRDefault="00A41A62">
      <w:pPr>
        <w:widowControl/>
        <w:numPr>
          <w:ilvl w:val="0"/>
          <w:numId w:val="1"/>
        </w:numPr>
        <w:ind w:firstLineChars="200" w:firstLine="640"/>
        <w:jc w:val="left"/>
        <w:rPr>
          <w:rFonts w:ascii="方正黑体简体" w:eastAsia="方正黑体简体" w:hAnsi="方正黑体简体" w:cs="方正黑体简体"/>
          <w:kern w:val="0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kern w:val="0"/>
          <w:sz w:val="32"/>
          <w:szCs w:val="32"/>
        </w:rPr>
        <w:t>资金安排情况</w:t>
      </w:r>
    </w:p>
    <w:p w:rsidR="00CC5200" w:rsidRDefault="00A41A62">
      <w:pPr>
        <w:pBdr>
          <w:bottom w:val="single" w:sz="4" w:space="31" w:color="FFFFFF"/>
        </w:pBdr>
        <w:overflowPunct w:val="0"/>
        <w:topLinePunct/>
        <w:spacing w:line="578" w:lineRule="exact"/>
        <w:ind w:firstLineChars="200" w:firstLine="640"/>
        <w:textAlignment w:val="baseline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大姚县粮食储备</w:t>
      </w:r>
      <w:proofErr w:type="gramStart"/>
      <w:r>
        <w:rPr>
          <w:rFonts w:ascii="方正仿宋简体" w:eastAsia="方正仿宋简体" w:hint="eastAsia"/>
          <w:sz w:val="32"/>
          <w:szCs w:val="32"/>
        </w:rPr>
        <w:t>有限公司危仓老库</w:t>
      </w:r>
      <w:proofErr w:type="gramEnd"/>
      <w:r>
        <w:rPr>
          <w:rFonts w:ascii="方正仿宋简体" w:eastAsia="方正仿宋简体" w:hint="eastAsia"/>
          <w:sz w:val="32"/>
          <w:szCs w:val="32"/>
        </w:rPr>
        <w:t>异地重建项目到位资金 3540.45 万元，其中：《楚雄州财政局关于下达 2017 年</w:t>
      </w:r>
      <w:r>
        <w:rPr>
          <w:rFonts w:ascii="方正仿宋简体" w:eastAsia="方正仿宋简体" w:hint="eastAsia"/>
          <w:sz w:val="32"/>
          <w:szCs w:val="32"/>
        </w:rPr>
        <w:lastRenderedPageBreak/>
        <w:t>粮食仓储和物流项目第二批中央基建投资预算的通知》（</w:t>
      </w:r>
      <w:proofErr w:type="gramStart"/>
      <w:r>
        <w:rPr>
          <w:rFonts w:ascii="方正仿宋简体" w:eastAsia="方正仿宋简体" w:hint="eastAsia"/>
          <w:sz w:val="32"/>
          <w:szCs w:val="32"/>
        </w:rPr>
        <w:t>楚财建</w:t>
      </w:r>
      <w:proofErr w:type="gramEnd"/>
      <w:r>
        <w:rPr>
          <w:rFonts w:ascii="方正仿宋简体" w:eastAsia="方正仿宋简体" w:hint="eastAsia"/>
          <w:sz w:val="32"/>
          <w:szCs w:val="32"/>
        </w:rPr>
        <w:t>〔2017〕131 号）下达大姚</w:t>
      </w:r>
      <w:proofErr w:type="gramStart"/>
      <w:r>
        <w:rPr>
          <w:rFonts w:ascii="方正仿宋简体" w:eastAsia="方正仿宋简体" w:hint="eastAsia"/>
          <w:sz w:val="32"/>
          <w:szCs w:val="32"/>
        </w:rPr>
        <w:t>县危仓</w:t>
      </w:r>
      <w:proofErr w:type="gramEnd"/>
      <w:r>
        <w:rPr>
          <w:rFonts w:ascii="方正仿宋简体" w:eastAsia="方正仿宋简体" w:hint="eastAsia"/>
          <w:sz w:val="32"/>
          <w:szCs w:val="32"/>
        </w:rPr>
        <w:t>老库异地重建项目中央财政补助资金 355 万元；《楚雄州财政局关于下达 2020 年抗疫特别国债基础设施建设项目直达资金的通知》（</w:t>
      </w:r>
      <w:proofErr w:type="gramStart"/>
      <w:r>
        <w:rPr>
          <w:rFonts w:ascii="方正仿宋简体" w:eastAsia="方正仿宋简体" w:hint="eastAsia"/>
          <w:sz w:val="32"/>
          <w:szCs w:val="32"/>
        </w:rPr>
        <w:t>楚财建</w:t>
      </w:r>
      <w:proofErr w:type="gramEnd"/>
      <w:r>
        <w:rPr>
          <w:rFonts w:ascii="方正仿宋简体" w:eastAsia="方正仿宋简体" w:hint="eastAsia"/>
          <w:sz w:val="32"/>
          <w:szCs w:val="32"/>
        </w:rPr>
        <w:t>〔2020〕77 号）下达大姚县粮食储备</w:t>
      </w:r>
      <w:proofErr w:type="gramStart"/>
      <w:r>
        <w:rPr>
          <w:rFonts w:ascii="方正仿宋简体" w:eastAsia="方正仿宋简体" w:hint="eastAsia"/>
          <w:sz w:val="32"/>
          <w:szCs w:val="32"/>
        </w:rPr>
        <w:t>有限公司危仓老库</w:t>
      </w:r>
      <w:proofErr w:type="gramEnd"/>
      <w:r>
        <w:rPr>
          <w:rFonts w:ascii="方正仿宋简体" w:eastAsia="方正仿宋简体" w:hint="eastAsia"/>
          <w:sz w:val="32"/>
          <w:szCs w:val="32"/>
        </w:rPr>
        <w:t>异地重建项目抗</w:t>
      </w:r>
      <w:proofErr w:type="gramStart"/>
      <w:r>
        <w:rPr>
          <w:rFonts w:ascii="方正仿宋简体" w:eastAsia="方正仿宋简体" w:hint="eastAsia"/>
          <w:sz w:val="32"/>
          <w:szCs w:val="32"/>
        </w:rPr>
        <w:t>疫</w:t>
      </w:r>
      <w:proofErr w:type="gramEnd"/>
      <w:r>
        <w:rPr>
          <w:rFonts w:ascii="方正仿宋简体" w:eastAsia="方正仿宋简体" w:hint="eastAsia"/>
          <w:sz w:val="32"/>
          <w:szCs w:val="32"/>
        </w:rPr>
        <w:t>特别国债资金 2900 万元；《楚雄州财政局关于下达 2018 年中央预算内投资项目州级配套资金的通知》（</w:t>
      </w:r>
      <w:proofErr w:type="gramStart"/>
      <w:r>
        <w:rPr>
          <w:rFonts w:ascii="方正仿宋简体" w:eastAsia="方正仿宋简体" w:hint="eastAsia"/>
          <w:sz w:val="32"/>
          <w:szCs w:val="32"/>
        </w:rPr>
        <w:t>楚财建</w:t>
      </w:r>
      <w:proofErr w:type="gramEnd"/>
      <w:r>
        <w:rPr>
          <w:rFonts w:ascii="方正仿宋简体" w:eastAsia="方正仿宋简体" w:hint="eastAsia"/>
          <w:sz w:val="32"/>
          <w:szCs w:val="32"/>
        </w:rPr>
        <w:t>〔2019〕36 号）下达“粮安工程”仓库建设州级财政配套资金 215.45 万元；县级财政配套 70万元。</w:t>
      </w:r>
    </w:p>
    <w:p w:rsidR="00CC5200" w:rsidRDefault="00A41A62">
      <w:pPr>
        <w:numPr>
          <w:ilvl w:val="0"/>
          <w:numId w:val="1"/>
        </w:numPr>
        <w:pBdr>
          <w:bottom w:val="single" w:sz="4" w:space="31" w:color="FFFFFF"/>
        </w:pBdr>
        <w:overflowPunct w:val="0"/>
        <w:topLinePunct/>
        <w:spacing w:line="578" w:lineRule="exact"/>
        <w:ind w:firstLineChars="200" w:firstLine="640"/>
        <w:textAlignment w:val="baseline"/>
        <w:rPr>
          <w:rFonts w:ascii="方正黑体简体" w:eastAsia="方正黑体简体" w:hAnsi="方正黑体简体" w:cs="方正黑体简体"/>
          <w:kern w:val="0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kern w:val="0"/>
          <w:sz w:val="32"/>
          <w:szCs w:val="32"/>
        </w:rPr>
        <w:t>项目实施计划</w:t>
      </w:r>
    </w:p>
    <w:p w:rsidR="00CC5200" w:rsidRDefault="00A41A62">
      <w:pPr>
        <w:pBdr>
          <w:bottom w:val="single" w:sz="4" w:space="31" w:color="FFFFFF"/>
        </w:pBdr>
        <w:overflowPunct w:val="0"/>
        <w:topLinePunct/>
        <w:spacing w:line="578" w:lineRule="exact"/>
        <w:ind w:firstLineChars="200" w:firstLine="640"/>
        <w:textAlignment w:val="baseline"/>
        <w:rPr>
          <w:rFonts w:ascii="方正黑体简体" w:eastAsia="方正黑体简体" w:hAnsi="方正黑体简体" w:cs="方正黑体简体"/>
          <w:kern w:val="0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大姚县粮食储备</w:t>
      </w:r>
      <w:proofErr w:type="gramStart"/>
      <w:r>
        <w:rPr>
          <w:rFonts w:ascii="方正仿宋简体" w:eastAsia="方正仿宋简体" w:hint="eastAsia"/>
          <w:sz w:val="32"/>
          <w:szCs w:val="32"/>
        </w:rPr>
        <w:t>有限公司危仓老库</w:t>
      </w:r>
      <w:proofErr w:type="gramEnd"/>
      <w:r>
        <w:rPr>
          <w:rFonts w:ascii="方正仿宋简体" w:eastAsia="方正仿宋简体" w:hint="eastAsia"/>
          <w:sz w:val="32"/>
          <w:szCs w:val="32"/>
        </w:rPr>
        <w:t>异地重建项目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于 2020 年动工，预计 2021年 3 月底完工投入使用。</w:t>
      </w:r>
    </w:p>
    <w:p w:rsidR="00CC5200" w:rsidRDefault="00A41A62">
      <w:pPr>
        <w:numPr>
          <w:ilvl w:val="0"/>
          <w:numId w:val="1"/>
        </w:numPr>
        <w:pBdr>
          <w:bottom w:val="single" w:sz="4" w:space="31" w:color="FFFFFF"/>
        </w:pBdr>
        <w:overflowPunct w:val="0"/>
        <w:topLinePunct/>
        <w:spacing w:line="578" w:lineRule="exact"/>
        <w:ind w:firstLineChars="200" w:firstLine="640"/>
        <w:textAlignment w:val="baseline"/>
        <w:rPr>
          <w:rFonts w:ascii="方正黑体简体" w:eastAsia="方正黑体简体" w:hAnsi="方正黑体简体" w:cs="方正黑体简体"/>
          <w:kern w:val="0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kern w:val="0"/>
          <w:sz w:val="32"/>
          <w:szCs w:val="32"/>
        </w:rPr>
        <w:t>项目实施成效</w:t>
      </w:r>
    </w:p>
    <w:p w:rsidR="00CC5200" w:rsidRDefault="00CF63A3">
      <w:pPr>
        <w:pBdr>
          <w:bottom w:val="single" w:sz="4" w:space="31" w:color="FFFFFF"/>
        </w:pBdr>
        <w:overflowPunct w:val="0"/>
        <w:topLinePunct/>
        <w:spacing w:line="578" w:lineRule="exact"/>
        <w:ind w:firstLineChars="200" w:firstLine="640"/>
        <w:textAlignment w:val="baseline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大姚县粮食储备有限公司危仓老库异地重建项目</w:t>
      </w:r>
      <w:r w:rsidR="00A41A62">
        <w:rPr>
          <w:rFonts w:ascii="方正仿宋简体" w:eastAsia="方正仿宋简体" w:hAnsi="方正仿宋简体" w:cs="方正仿宋简体" w:hint="eastAsia"/>
          <w:sz w:val="32"/>
          <w:szCs w:val="32"/>
        </w:rPr>
        <w:t>建成后，为本区形成布局合理、便于调控的现代化粮油储运体系和物流体系打下良好的基础，力争成为本区粮食重要储备库，维护粮食市场稳定、维</w:t>
      </w:r>
      <w:bookmarkStart w:id="0" w:name="_GoBack"/>
      <w:bookmarkEnd w:id="0"/>
      <w:r w:rsidR="00A41A62">
        <w:rPr>
          <w:rFonts w:ascii="方正仿宋简体" w:eastAsia="方正仿宋简体" w:hAnsi="方正仿宋简体" w:cs="方正仿宋简体" w:hint="eastAsia"/>
          <w:sz w:val="32"/>
          <w:szCs w:val="32"/>
        </w:rPr>
        <w:t>护国家粮食安全，更好地保障本地区的粮食安全，为我县经济社会持续发展发挥更大作用。</w:t>
      </w:r>
    </w:p>
    <w:p w:rsidR="00CC5200" w:rsidRDefault="00A41A62">
      <w:pPr>
        <w:spacing w:line="540" w:lineRule="exact"/>
        <w:jc w:val="center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                   大姚县发展和改革局</w:t>
      </w:r>
    </w:p>
    <w:p w:rsidR="00CC5200" w:rsidRDefault="00A41A62">
      <w:pPr>
        <w:widowControl/>
        <w:jc w:val="center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                   2021年3月</w:t>
      </w:r>
      <w:r w:rsidR="00284636">
        <w:rPr>
          <w:rFonts w:ascii="方正仿宋简体" w:eastAsia="方正仿宋简体" w:hAnsi="方正仿宋简体" w:cs="方正仿宋简体" w:hint="eastAsia"/>
          <w:sz w:val="32"/>
          <w:szCs w:val="32"/>
        </w:rPr>
        <w:t>15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日</w:t>
      </w:r>
    </w:p>
    <w:p w:rsidR="00CC5200" w:rsidRDefault="00CC5200"/>
    <w:sectPr w:rsidR="00CC5200" w:rsidSect="00CC5200">
      <w:headerReference w:type="even" r:id="rId8"/>
      <w:headerReference w:type="default" r:id="rId9"/>
      <w:pgSz w:w="11906" w:h="16838"/>
      <w:pgMar w:top="1247" w:right="1797" w:bottom="1247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7FA" w:rsidRDefault="00E237FA" w:rsidP="00CC5200">
      <w:r>
        <w:separator/>
      </w:r>
    </w:p>
  </w:endnote>
  <w:endnote w:type="continuationSeparator" w:id="0">
    <w:p w:rsidR="00E237FA" w:rsidRDefault="00E237FA" w:rsidP="00CC52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7FA" w:rsidRDefault="00E237FA" w:rsidP="00CC5200">
      <w:r>
        <w:separator/>
      </w:r>
    </w:p>
  </w:footnote>
  <w:footnote w:type="continuationSeparator" w:id="0">
    <w:p w:rsidR="00E237FA" w:rsidRDefault="00E237FA" w:rsidP="00CC52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200" w:rsidRDefault="00CC5200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200" w:rsidRDefault="00CC5200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CB686"/>
    <w:multiLevelType w:val="singleLevel"/>
    <w:tmpl w:val="650CB68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59E7DF6"/>
    <w:rsid w:val="00284636"/>
    <w:rsid w:val="00742695"/>
    <w:rsid w:val="00A41A62"/>
    <w:rsid w:val="00CC5200"/>
    <w:rsid w:val="00CF63A3"/>
    <w:rsid w:val="00E237FA"/>
    <w:rsid w:val="20F77FE5"/>
    <w:rsid w:val="32A078ED"/>
    <w:rsid w:val="559E7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Body Text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CC5200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nhideWhenUsed/>
    <w:rsid w:val="00CC5200"/>
    <w:pPr>
      <w:jc w:val="center"/>
    </w:pPr>
    <w:rPr>
      <w:sz w:val="52"/>
    </w:rPr>
  </w:style>
  <w:style w:type="paragraph" w:styleId="a4">
    <w:name w:val="header"/>
    <w:basedOn w:val="a"/>
    <w:qFormat/>
    <w:rsid w:val="00CC52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809</Characters>
  <Application>Microsoft Office Word</Application>
  <DocSecurity>0</DocSecurity>
  <Lines>6</Lines>
  <Paragraphs>1</Paragraphs>
  <ScaleCrop>false</ScaleCrop>
  <Company>楚雄州大姚县党政机关单位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云南.大姚.云海果品</dc:creator>
  <cp:lastModifiedBy>dyx889</cp:lastModifiedBy>
  <cp:revision>4</cp:revision>
  <dcterms:created xsi:type="dcterms:W3CDTF">2021-04-19T07:16:00Z</dcterms:created>
  <dcterms:modified xsi:type="dcterms:W3CDTF">2021-04-19T08:25:00Z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