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eastAsia="方正黑体" w:cs="Times New Roman"/>
          <w:b w:val="0"/>
          <w:bCs w:val="0"/>
          <w:color w:val="auto"/>
          <w:kern w:val="0"/>
          <w:sz w:val="32"/>
          <w:szCs w:val="32"/>
          <w:lang w:val="en-US" w:eastAsia="zh-CN" w:bidi="ar"/>
        </w:rPr>
      </w:pPr>
      <w:r>
        <w:rPr>
          <w:rFonts w:hint="default" w:ascii="Times New Roman" w:hAnsi="Times New Roman" w:eastAsia="方正黑体" w:cs="Times New Roman"/>
          <w:b w:val="0"/>
          <w:bCs w:val="0"/>
          <w:color w:val="auto"/>
          <w:kern w:val="0"/>
          <w:sz w:val="32"/>
          <w:szCs w:val="32"/>
          <w:lang w:val="en-US" w:eastAsia="zh-CN" w:bidi="ar"/>
        </w:rPr>
        <w:t>附件1-5</w:t>
      </w:r>
    </w:p>
    <w:p>
      <w:pPr>
        <w:spacing w:line="600" w:lineRule="exact"/>
        <w:jc w:val="center"/>
        <w:rPr>
          <w:rFonts w:hint="default" w:ascii="Times New Roman" w:hAnsi="Times New Roman" w:eastAsia="方正小标宋简体" w:cs="Times New Roman"/>
          <w:bCs/>
          <w:sz w:val="44"/>
          <w:szCs w:val="36"/>
          <w:lang w:eastAsia="zh-CN"/>
        </w:rPr>
      </w:pP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bCs/>
          <w:sz w:val="44"/>
          <w:szCs w:val="36"/>
          <w:lang w:eastAsia="zh-CN"/>
        </w:rPr>
        <w:t>农村土地流转申请</w:t>
      </w:r>
      <w:r>
        <w:rPr>
          <w:rFonts w:hint="default" w:ascii="Times New Roman" w:hAnsi="Times New Roman" w:eastAsia="方正小标宋简体" w:cs="Times New Roman"/>
          <w:bCs/>
          <w:sz w:val="44"/>
          <w:szCs w:val="36"/>
        </w:rPr>
        <w:t>不予受理决定书</w:t>
      </w:r>
    </w:p>
    <w:p>
      <w:pPr>
        <w:spacing w:line="520" w:lineRule="exact"/>
        <w:ind w:firstLine="5440" w:firstLineChars="17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编号：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u w:val="single"/>
          <w:lang w:val="en-US" w:eastAsia="zh-CN" w:bidi="ar"/>
        </w:rPr>
        <w:t xml:space="preserve">        </w:t>
      </w:r>
      <w:r>
        <w:rPr>
          <w:rFonts w:hint="default" w:ascii="Times New Roman" w:hAnsi="Times New Roman" w:eastAsia="方正仿宋简体" w:cs="Times New Roman"/>
          <w:color w:val="000000"/>
          <w:kern w:val="0"/>
          <w:sz w:val="32"/>
          <w:szCs w:val="32"/>
          <w:u w:val="none"/>
          <w:lang w:val="en-US" w:eastAsia="zh-CN" w:bidi="ar"/>
        </w:rPr>
        <w:t>：</w:t>
      </w:r>
    </w:p>
    <w:p>
      <w:pPr>
        <w:spacing w:line="52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你（单位）</w:t>
      </w:r>
      <w:r>
        <w:rPr>
          <w:rFonts w:hint="default" w:ascii="Times New Roman" w:hAnsi="Times New Roman" w:eastAsia="方正仿宋简体" w:cs="Times New Roman"/>
          <w:sz w:val="32"/>
          <w:szCs w:val="32"/>
          <w:lang w:eastAsia="zh-CN"/>
        </w:rPr>
        <w:t>于</w:t>
      </w:r>
      <w:r>
        <w:rPr>
          <w:rFonts w:hint="default" w:ascii="Times New Roman" w:hAnsi="Times New Roman" w:eastAsia="方正仿宋简体" w:cs="Times New Roman"/>
          <w:sz w:val="32"/>
          <w:szCs w:val="32"/>
          <w:u w:val="single"/>
        </w:rPr>
        <w:t>　　</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u w:val="single"/>
        </w:rPr>
        <w:t>　　</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u w:val="single"/>
        </w:rPr>
        <w:t>　　</w:t>
      </w:r>
      <w:r>
        <w:rPr>
          <w:rFonts w:hint="default" w:ascii="Times New Roman" w:hAnsi="Times New Roman" w:eastAsia="方正仿宋简体" w:cs="Times New Roman"/>
          <w:sz w:val="32"/>
          <w:szCs w:val="32"/>
        </w:rPr>
        <w:t>日，向本</w:t>
      </w:r>
      <w:r>
        <w:rPr>
          <w:rFonts w:hint="default" w:ascii="Times New Roman" w:hAnsi="Times New Roman" w:eastAsia="方正仿宋简体" w:cs="Times New Roman"/>
          <w:sz w:val="32"/>
          <w:szCs w:val="32"/>
          <w:lang w:eastAsia="zh-CN"/>
        </w:rPr>
        <w:t>机关</w:t>
      </w:r>
      <w:r>
        <w:rPr>
          <w:rFonts w:hint="default" w:ascii="Times New Roman" w:hAnsi="Times New Roman" w:eastAsia="方正仿宋简体" w:cs="Times New Roman"/>
          <w:sz w:val="32"/>
          <w:szCs w:val="32"/>
        </w:rPr>
        <w:t>提出的农村土地经营权流转申请及相关材料。经审查：</w:t>
      </w:r>
    </w:p>
    <w:p>
      <w:pPr>
        <w:spacing w:line="520" w:lineRule="exact"/>
        <w:ind w:firstLine="660"/>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u w:val="single"/>
          <w:lang w:val="en-US" w:eastAsia="zh-CN"/>
        </w:rPr>
        <w:t>1</w:t>
      </w:r>
      <w:r>
        <w:rPr>
          <w:rFonts w:hint="default" w:ascii="Times New Roman" w:hAnsi="Times New Roman" w:eastAsia="方正仿宋简体" w:cs="Times New Roman"/>
          <w:sz w:val="32"/>
          <w:szCs w:val="32"/>
          <w:u w:val="single"/>
        </w:rPr>
        <w:t>.该事项依法不属于本机关职权范围，根据《云南省工商企业等社会资本通过流转取得土地经营权行政审批和风险防范实施办法（试行）》第</w:t>
      </w:r>
      <w:r>
        <w:rPr>
          <w:rFonts w:hint="default" w:ascii="Times New Roman" w:hAnsi="Times New Roman" w:eastAsia="方正仿宋简体" w:cs="Times New Roman"/>
          <w:sz w:val="32"/>
          <w:szCs w:val="32"/>
          <w:u w:val="single"/>
          <w:lang w:eastAsia="zh-CN"/>
        </w:rPr>
        <w:t>三</w:t>
      </w:r>
      <w:r>
        <w:rPr>
          <w:rFonts w:hint="default" w:ascii="Times New Roman" w:hAnsi="Times New Roman" w:eastAsia="方正仿宋简体" w:cs="Times New Roman"/>
          <w:sz w:val="32"/>
          <w:szCs w:val="32"/>
          <w:u w:val="single"/>
        </w:rPr>
        <w:t>条的规定，</w:t>
      </w:r>
      <w:r>
        <w:rPr>
          <w:rFonts w:hint="default" w:ascii="Times New Roman" w:hAnsi="Times New Roman" w:eastAsia="方正仿宋简体" w:cs="Times New Roman"/>
          <w:sz w:val="32"/>
          <w:szCs w:val="32"/>
          <w:u w:val="single"/>
          <w:lang w:eastAsia="zh-CN"/>
        </w:rPr>
        <w:t>不属于审批范围</w:t>
      </w:r>
      <w:r>
        <w:rPr>
          <w:rFonts w:hint="default" w:ascii="Times New Roman" w:hAnsi="Times New Roman" w:eastAsia="方正仿宋简体" w:cs="Times New Roman"/>
          <w:sz w:val="32"/>
          <w:szCs w:val="32"/>
          <w:u w:val="single"/>
        </w:rPr>
        <w:t>。</w:t>
      </w:r>
    </w:p>
    <w:p>
      <w:pPr>
        <w:spacing w:line="520" w:lineRule="exact"/>
        <w:ind w:firstLine="660"/>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u w:val="single"/>
          <w:lang w:val="en-US" w:eastAsia="zh-CN"/>
        </w:rPr>
        <w:t>2</w:t>
      </w:r>
      <w:r>
        <w:rPr>
          <w:rFonts w:hint="default" w:ascii="Times New Roman" w:hAnsi="Times New Roman" w:eastAsia="方正仿宋简体" w:cs="Times New Roman"/>
          <w:sz w:val="32"/>
          <w:szCs w:val="32"/>
          <w:u w:val="single"/>
        </w:rPr>
        <w:t>.根据《云南省工商企业等社会资本通过流转取得土地经营权行政审批和风险防范实施办法（试行）》第</w:t>
      </w:r>
      <w:r>
        <w:rPr>
          <w:rFonts w:hint="default" w:ascii="Times New Roman" w:hAnsi="Times New Roman" w:eastAsia="方正仿宋简体" w:cs="Times New Roman"/>
          <w:sz w:val="32"/>
          <w:szCs w:val="32"/>
          <w:u w:val="single"/>
          <w:lang w:eastAsia="zh-CN"/>
        </w:rPr>
        <w:t>七</w:t>
      </w:r>
      <w:r>
        <w:rPr>
          <w:rFonts w:hint="default" w:ascii="Times New Roman" w:hAnsi="Times New Roman" w:eastAsia="方正仿宋简体" w:cs="Times New Roman"/>
          <w:sz w:val="32"/>
          <w:szCs w:val="32"/>
          <w:u w:val="single"/>
        </w:rPr>
        <w:t>条</w:t>
      </w:r>
      <w:r>
        <w:rPr>
          <w:rFonts w:hint="default" w:ascii="Times New Roman" w:hAnsi="Times New Roman" w:eastAsia="方正仿宋简体" w:cs="Times New Roman"/>
          <w:sz w:val="32"/>
          <w:szCs w:val="32"/>
          <w:u w:val="single"/>
          <w:lang w:eastAsia="zh-CN"/>
        </w:rPr>
        <w:t>、第十一条第三项</w:t>
      </w:r>
      <w:r>
        <w:rPr>
          <w:rFonts w:hint="default" w:ascii="Times New Roman" w:hAnsi="Times New Roman" w:eastAsia="方正仿宋简体" w:cs="Times New Roman"/>
          <w:sz w:val="32"/>
          <w:szCs w:val="32"/>
          <w:u w:val="single"/>
        </w:rPr>
        <w:t>的规定，</w:t>
      </w:r>
      <w:r>
        <w:rPr>
          <w:rFonts w:hint="default" w:ascii="Times New Roman" w:hAnsi="Times New Roman" w:eastAsia="方正仿宋简体" w:cs="Times New Roman"/>
          <w:sz w:val="32"/>
          <w:szCs w:val="32"/>
          <w:u w:val="single"/>
          <w:lang w:eastAsia="zh-CN"/>
        </w:rPr>
        <w:t>申请材料不符合要求</w:t>
      </w:r>
      <w:r>
        <w:rPr>
          <w:rFonts w:hint="default" w:ascii="Times New Roman" w:hAnsi="Times New Roman" w:eastAsia="方正仿宋简体" w:cs="Times New Roman"/>
          <w:sz w:val="32"/>
          <w:szCs w:val="32"/>
          <w:u w:val="single"/>
        </w:rPr>
        <w:t>。</w:t>
      </w:r>
    </w:p>
    <w:p>
      <w:pPr>
        <w:spacing w:line="520" w:lineRule="exact"/>
        <w:ind w:firstLine="66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本机关决定不予受理。</w:t>
      </w:r>
    </w:p>
    <w:p>
      <w:pPr>
        <w:spacing w:line="520" w:lineRule="exact"/>
        <w:ind w:firstLine="66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sz w:val="32"/>
          <w:szCs w:val="32"/>
        </w:rPr>
        <w:t>对本决定不服，可以自收到本决定之日起60日内，依</w:t>
      </w:r>
      <w:r>
        <w:rPr>
          <w:rFonts w:hint="default" w:ascii="Times New Roman" w:hAnsi="Times New Roman" w:eastAsia="方正仿宋简体" w:cs="Times New Roman"/>
          <w:color w:val="auto"/>
          <w:sz w:val="32"/>
          <w:szCs w:val="32"/>
        </w:rPr>
        <w:t>法向</w:t>
      </w:r>
      <w:r>
        <w:rPr>
          <w:rFonts w:hint="default" w:ascii="Times New Roman" w:hAnsi="Times New Roman" w:eastAsia="方正仿宋简体" w:cs="Times New Roman"/>
          <w:color w:val="auto"/>
          <w:sz w:val="32"/>
          <w:szCs w:val="32"/>
          <w:u w:val="single"/>
          <w:lang w:eastAsia="zh-CN"/>
        </w:rPr>
        <w:t>大姚县人民政府</w:t>
      </w:r>
      <w:r>
        <w:rPr>
          <w:rFonts w:hint="default" w:ascii="Times New Roman" w:hAnsi="Times New Roman" w:eastAsia="方正仿宋简体" w:cs="Times New Roman"/>
          <w:color w:val="auto"/>
          <w:sz w:val="32"/>
          <w:szCs w:val="32"/>
        </w:rPr>
        <w:t>申请行政复议，或者在3个月内依法向</w:t>
      </w:r>
      <w:r>
        <w:rPr>
          <w:rFonts w:hint="default" w:ascii="Times New Roman" w:hAnsi="Times New Roman" w:eastAsia="方正仿宋简体" w:cs="Times New Roman"/>
          <w:color w:val="auto"/>
          <w:sz w:val="32"/>
          <w:szCs w:val="32"/>
          <w:u w:val="single"/>
          <w:lang w:eastAsia="zh-CN"/>
        </w:rPr>
        <w:t>大姚县人民法院</w:t>
      </w:r>
      <w:r>
        <w:rPr>
          <w:rFonts w:hint="default" w:ascii="Times New Roman" w:hAnsi="Times New Roman" w:eastAsia="方正仿宋简体" w:cs="Times New Roman"/>
          <w:color w:val="auto"/>
          <w:sz w:val="32"/>
          <w:szCs w:val="32"/>
        </w:rPr>
        <w:t>提起行政诉讼。</w:t>
      </w:r>
    </w:p>
    <w:p>
      <w:pPr>
        <w:spacing w:line="520" w:lineRule="exact"/>
        <w:ind w:firstLine="4755" w:firstLineChars="1486"/>
        <w:rPr>
          <w:rFonts w:hint="default" w:ascii="Times New Roman" w:hAnsi="Times New Roman" w:eastAsia="方正仿宋简体" w:cs="Times New Roman"/>
          <w:sz w:val="32"/>
          <w:szCs w:val="32"/>
        </w:rPr>
      </w:pPr>
    </w:p>
    <w:p>
      <w:pPr>
        <w:spacing w:line="520" w:lineRule="exact"/>
        <w:ind w:firstLine="4755" w:firstLineChars="1486"/>
        <w:rPr>
          <w:rFonts w:hint="default" w:ascii="Times New Roman" w:hAnsi="Times New Roman" w:eastAsia="方正仿宋简体" w:cs="Times New Roman"/>
          <w:sz w:val="32"/>
          <w:szCs w:val="32"/>
        </w:rPr>
      </w:pPr>
      <w:bookmarkStart w:id="0" w:name="_GoBack"/>
      <w:bookmarkEnd w:id="0"/>
    </w:p>
    <w:p>
      <w:pPr>
        <w:spacing w:line="520" w:lineRule="exact"/>
        <w:ind w:firstLine="4755" w:firstLineChars="1486"/>
        <w:rPr>
          <w:rFonts w:hint="default" w:ascii="Times New Roman" w:hAnsi="Times New Roman" w:eastAsia="方正仿宋简体" w:cs="Times New Roman"/>
          <w:sz w:val="32"/>
          <w:szCs w:val="32"/>
        </w:rPr>
      </w:pPr>
    </w:p>
    <w:p>
      <w:pPr>
        <w:spacing w:line="520" w:lineRule="exact"/>
        <w:ind w:firstLine="4480" w:firstLineChars="14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行政机关名称（签章）</w:t>
      </w:r>
    </w:p>
    <w:p>
      <w:pPr>
        <w:spacing w:line="520" w:lineRule="exact"/>
        <w:ind w:firstLine="5120" w:firstLineChars="16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年  月  日</w:t>
      </w:r>
    </w:p>
    <w:p>
      <w:pPr>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sz w:val="32"/>
          <w:szCs w:val="32"/>
        </w:rPr>
        <w:t>注：本决定应当自收到申请材料（补正材料）之日起5日内作出；本决定书一式两份，申请人、受理机关各存一份。</w:t>
      </w: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jAwMzgwOTNiM2Y1NjM4YmFjN2U0NjNjZDJhMjUifQ=="/>
  </w:docVars>
  <w:rsids>
    <w:rsidRoot w:val="26293679"/>
    <w:rsid w:val="07B63F3B"/>
    <w:rsid w:val="19557352"/>
    <w:rsid w:val="1FD27038"/>
    <w:rsid w:val="26293679"/>
    <w:rsid w:val="4A98435D"/>
    <w:rsid w:val="4E1D2231"/>
    <w:rsid w:val="53AC6AF3"/>
    <w:rsid w:val="53BFA586"/>
    <w:rsid w:val="56987D11"/>
    <w:rsid w:val="6FB7E6FA"/>
    <w:rsid w:val="714E7FB6"/>
    <w:rsid w:val="8FDB8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2023-10-31T01:08:00Z</dcterms:created>
  <dc:creator> 猪头</dc:creator>
  <cp:lastModifiedBy>user</cp:lastModifiedBy>
  <cp:lastPrinted>2024-04-02T09:34:43Z</cp:lastPrinted>
  <dcterms:modified xsi:type="dcterms:W3CDTF">2024-04-02T10:04:12Z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E6234219704948D189798C36B5FEC694_13</vt:lpwstr>
  </property>
</Properties>
</file>