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21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/>
            <w:vAlign w:val="top"/>
          </w:tcPr>
          <w:tbl>
            <w:tblPr>
              <w:tblW w:w="49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tbl>
                  <w:tblPr>
                    <w:tblW w:w="13965" w:type="dxa"/>
                    <w:tblInd w:w="1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5"/>
                    <w:gridCol w:w="583"/>
                    <w:gridCol w:w="1020"/>
                    <w:gridCol w:w="1485"/>
                    <w:gridCol w:w="3585"/>
                    <w:gridCol w:w="1185"/>
                    <w:gridCol w:w="1080"/>
                    <w:gridCol w:w="1410"/>
                    <w:gridCol w:w="645"/>
                    <w:gridCol w:w="645"/>
                    <w:gridCol w:w="346"/>
                    <w:gridCol w:w="645"/>
                    <w:gridCol w:w="346"/>
                    <w:gridCol w:w="645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0" w:hRule="atLeast"/>
                    </w:trPr>
                    <w:tc>
                      <w:tcPr>
                        <w:tcW w:w="13965" w:type="dxa"/>
                        <w:gridSpan w:val="14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昙华乡公共文化服务领域基层政务公开事项标准目录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bookmarkStart w:id="0" w:name="_GoBack" w:colFirst="0" w:colLast="13"/>
                        <w:r>
                          <w:rPr>
                            <w:rStyle w:val="5"/>
                            <w:sz w:val="21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公开事项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公开内容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公开依据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公开时限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公开主体</w:t>
                        </w:r>
                      </w:p>
                    </w:tc>
                    <w:tc>
                      <w:tcPr>
                        <w:tcW w:w="141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公开渠道和载体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公开对象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公开方式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公开层级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一级事项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二级事项</w:t>
                        </w: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全社会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特定群众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主动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依申请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县级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Style w:val="5"/>
                            <w:sz w:val="21"/>
                            <w:szCs w:val="21"/>
                          </w:rPr>
                          <w:t>乡、村级</w:t>
                        </w:r>
                      </w:p>
                    </w:tc>
                  </w:tr>
                  <w:bookmarkEnd w:id="0"/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公共服务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公共文化机构免费开放信息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1.机构名称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2.开放时间3.机构地址4.联系电话5.临时停止开放信息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《中华人民共和国公共文化服务保障法》、《中华人民共和国政府信息公开条例》、《文化部 财政部关于推进全国美术馆、公共图书馆、文化馆（站）免费开放工作的意见》、《文化部 财政部关于做好城市社区(街道)文化中心免费开放工作的通知》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信息形成或变更之日起20个工作日内公开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昙华乡人民政府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■公开查阅点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公共服务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特殊群体公共文化服务信息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1.机构名称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2.开放时间3.机构地址4.联系电话5.临时停止开放信息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《中华人民共和国残疾人保障法》《中华人民共和国政府信息公开条例》《关于加快构建现代化公共文化服务体系的意见》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信息形成或变更之日起20个工作日内公开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昙华乡人民政府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■公开查阅点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公共服务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组织开展群众文化活动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1.机构名称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2.开放时间3.机构地址4.联系电话5.临时停止开放信息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《中华人民共和国政府信息公开条例》、《文化馆服务标准》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信息形成或变更之日起20个工作日内公开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昙华乡人民政府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■公开查阅点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公共服务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下基层辅导、演出、展览和指导基层群众文化活动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1.机构名称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2.开放时间3.机构地址4.联系电话5.临时停止开放信息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《中华人民共和国政府信息公开条例》、《文化馆服务标准》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信息形成或变更之日起20个工作日内公开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昙华乡人民政府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■公开查阅点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37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公共服务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举办各类展览、讲座信息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1.机构名称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2.开放时间3.机构地址4.联系电话5.临时停止开放信息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《中华人民共和国政府信息公开条例》、《乡镇综合文化站管理办法》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信息形成或变更之日起20个工作日内公开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昙华乡人民政府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■公开查阅点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公共服务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非物质文化遗产传播活动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1.机构名称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2.开放时间3.机构地址4.联系电话5.临时停止开放信息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《中华人民共和国非物质文化遗产法》；《中华人民共和国政府信息公开条例》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信息形成或变更之日起20个工作日内公开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昙华乡人民政府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■公开查阅点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公共服务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文博单位名录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1.机构名称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2.开放时间3.机构地址4.联系电话5.临时停止开放信息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《中华人民共和国政府信息公开条例》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信息形成或变更之日起20个工作日内公开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昙华乡人民政府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■公开查阅点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ind w:firstLine="420"/>
                  </w:pPr>
                </w:p>
              </w:tc>
            </w:tr>
          </w:tbl>
          <w:p/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vAlign w:val="center"/>
          </w:tcPr>
          <w:tbl>
            <w:tblPr>
              <w:tblW w:w="5000" w:type="pct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390" w:hRule="atLeast"/>
                <w:tblCellSpacing w:w="0" w:type="dxa"/>
              </w:trPr>
              <w:tc>
                <w:tcPr>
                  <w:tcW w:w="5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  <w:color w:val="222222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DdkYjA2ZjRmMTA4ODY3Nzk5OTdhNGRmMWVlOWIifQ=="/>
  </w:docVars>
  <w:rsids>
    <w:rsidRoot w:val="70910324"/>
    <w:rsid w:val="709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C4A04"/>
      <w:u w:val="none"/>
    </w:rPr>
  </w:style>
  <w:style w:type="character" w:styleId="7">
    <w:name w:val="Hyperlink"/>
    <w:basedOn w:val="4"/>
    <w:uiPriority w:val="0"/>
    <w:rPr>
      <w:color w:val="8C4A0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2024-05-15T01:49:00Z</dcterms:created>
  <dc:creator>金晶</dc:creator>
  <cp:lastModifiedBy>金晶</cp:lastModifiedBy>
  <dcterms:modified xsi:type="dcterms:W3CDTF">2024-05-15T01:50:38Z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7B3BDE9CE2CF461E8304AC80854B627C_11</vt:lpwstr>
  </property>
</Properties>
</file>